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8F1AF" w14:textId="77777777" w:rsidR="00A77536" w:rsidRPr="00EB389F" w:rsidRDefault="00A77536" w:rsidP="00A77536">
      <w:pPr>
        <w:rPr>
          <w:rFonts w:ascii="Times New Roman" w:hAnsi="Times New Roman" w:cs="Times New Roman"/>
          <w:color w:val="000000"/>
          <w:spacing w:val="2"/>
          <w:sz w:val="28"/>
          <w:szCs w:val="28"/>
          <w:lang w:val="kk-KZ" w:eastAsia="ru-RU"/>
        </w:rPr>
      </w:pPr>
      <w:r w:rsidRPr="00EB389F">
        <w:rPr>
          <w:rFonts w:ascii="Times New Roman" w:hAnsi="Times New Roman" w:cs="Times New Roman"/>
          <w:color w:val="000000"/>
          <w:spacing w:val="2"/>
          <w:sz w:val="28"/>
          <w:szCs w:val="28"/>
          <w:lang w:val="kk-KZ" w:eastAsia="ru-RU"/>
        </w:rPr>
        <w:t>Дәріс 5-</w:t>
      </w:r>
      <w:r w:rsidRPr="00EB389F">
        <w:rPr>
          <w:rFonts w:ascii="Times New Roman" w:hAnsi="Times New Roman" w:cs="Times New Roman"/>
          <w:sz w:val="28"/>
          <w:szCs w:val="28"/>
          <w:lang w:val="kk-KZ"/>
        </w:rPr>
        <w:t xml:space="preserve"> ҚР </w:t>
      </w:r>
      <w:r w:rsidRPr="00EB389F">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p>
    <w:p w14:paraId="387CBFBC" w14:textId="77777777" w:rsidR="00A77536" w:rsidRPr="00EB389F" w:rsidRDefault="00A77536" w:rsidP="00A77536">
      <w:pPr>
        <w:tabs>
          <w:tab w:val="left" w:pos="0"/>
        </w:tabs>
        <w:rPr>
          <w:rFonts w:ascii="Times New Roman" w:hAnsi="Times New Roman" w:cs="Times New Roman"/>
          <w:sz w:val="28"/>
          <w:szCs w:val="28"/>
          <w:lang w:val="kk-KZ"/>
        </w:rPr>
      </w:pPr>
      <w:r w:rsidRPr="00EB389F">
        <w:rPr>
          <w:rFonts w:ascii="Times New Roman" w:hAnsi="Times New Roman" w:cs="Times New Roman"/>
          <w:sz w:val="28"/>
          <w:szCs w:val="28"/>
        </w:rPr>
        <w:tab/>
      </w:r>
      <w:r w:rsidRPr="00EB389F">
        <w:rPr>
          <w:rFonts w:ascii="Times New Roman" w:hAnsi="Times New Roman" w:cs="Times New Roman"/>
          <w:sz w:val="28"/>
          <w:szCs w:val="28"/>
          <w:lang w:val="kk-KZ"/>
        </w:rPr>
        <w:t xml:space="preserve">Дәрістің мақсаты – Студенттерге  ҚР </w:t>
      </w:r>
      <w:r w:rsidRPr="00EB389F">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r w:rsidRPr="00EB389F">
        <w:rPr>
          <w:rFonts w:ascii="Times New Roman" w:hAnsi="Times New Roman" w:cs="Times New Roman"/>
          <w:sz w:val="28"/>
          <w:szCs w:val="28"/>
          <w:lang w:val="kk-KZ"/>
        </w:rPr>
        <w:t xml:space="preserve">  жан-жақты кешенді түсіндіру</w:t>
      </w:r>
    </w:p>
    <w:p w14:paraId="24D45E20" w14:textId="77777777" w:rsidR="00A77536" w:rsidRPr="00EB389F" w:rsidRDefault="00A77536" w:rsidP="00A77536">
      <w:pPr>
        <w:tabs>
          <w:tab w:val="left" w:pos="1380"/>
        </w:tabs>
        <w:rPr>
          <w:rFonts w:ascii="Times New Roman" w:hAnsi="Times New Roman" w:cs="Times New Roman"/>
          <w:sz w:val="28"/>
          <w:szCs w:val="28"/>
          <w:lang w:val="kk-KZ"/>
        </w:rPr>
      </w:pPr>
      <w:r w:rsidRPr="00EB389F">
        <w:rPr>
          <w:rFonts w:ascii="Times New Roman" w:hAnsi="Times New Roman" w:cs="Times New Roman"/>
          <w:sz w:val="28"/>
          <w:szCs w:val="28"/>
          <w:lang w:val="kk-KZ"/>
        </w:rPr>
        <w:t>Сұрақтар:</w:t>
      </w:r>
    </w:p>
    <w:p w14:paraId="022BA867" w14:textId="77777777" w:rsidR="00A77536" w:rsidRPr="00EB389F" w:rsidRDefault="00A77536" w:rsidP="00A77536">
      <w:pPr>
        <w:tabs>
          <w:tab w:val="left" w:pos="1380"/>
        </w:tabs>
        <w:rPr>
          <w:rFonts w:ascii="Times New Roman" w:hAnsi="Times New Roman" w:cs="Times New Roman"/>
          <w:sz w:val="28"/>
          <w:szCs w:val="28"/>
          <w:lang w:val="kk-KZ"/>
        </w:rPr>
      </w:pPr>
      <w:r w:rsidRPr="00EB389F">
        <w:rPr>
          <w:rFonts w:ascii="Times New Roman" w:hAnsi="Times New Roman" w:cs="Times New Roman"/>
          <w:sz w:val="28"/>
          <w:szCs w:val="28"/>
          <w:lang w:val="kk-KZ"/>
        </w:rPr>
        <w:t xml:space="preserve">1. ҚР </w:t>
      </w:r>
      <w:r w:rsidRPr="00EB389F">
        <w:rPr>
          <w:rFonts w:ascii="Times New Roman" w:hAnsi="Times New Roman" w:cs="Times New Roman"/>
          <w:bCs/>
          <w:color w:val="201F1E"/>
          <w:sz w:val="28"/>
          <w:szCs w:val="28"/>
          <w:shd w:val="clear" w:color="auto" w:fill="FFFFFF"/>
          <w:lang w:val="kk-KZ"/>
        </w:rPr>
        <w:t>мемлекеттік және жергілікті  басқару жүйесінің  қағидалары</w:t>
      </w:r>
    </w:p>
    <w:p w14:paraId="5FE8226D" w14:textId="77777777" w:rsidR="00A77536" w:rsidRPr="00EB389F" w:rsidRDefault="00A77536" w:rsidP="00A77536">
      <w:pPr>
        <w:tabs>
          <w:tab w:val="left" w:pos="1380"/>
        </w:tabs>
        <w:rPr>
          <w:rFonts w:ascii="Times New Roman" w:hAnsi="Times New Roman" w:cs="Times New Roman"/>
          <w:sz w:val="28"/>
          <w:szCs w:val="28"/>
          <w:lang w:val="kk-KZ"/>
        </w:rPr>
      </w:pPr>
      <w:r w:rsidRPr="00EB389F">
        <w:rPr>
          <w:rFonts w:ascii="Times New Roman" w:hAnsi="Times New Roman" w:cs="Times New Roman"/>
          <w:sz w:val="28"/>
          <w:szCs w:val="28"/>
          <w:lang w:val="kk-KZ"/>
        </w:rPr>
        <w:t>2.М</w:t>
      </w:r>
      <w:r w:rsidRPr="00EB389F">
        <w:rPr>
          <w:rFonts w:ascii="Times New Roman" w:hAnsi="Times New Roman" w:cs="Times New Roman"/>
          <w:bCs/>
          <w:color w:val="201F1E"/>
          <w:sz w:val="28"/>
          <w:szCs w:val="28"/>
          <w:shd w:val="clear" w:color="auto" w:fill="FFFFFF"/>
          <w:lang w:val="kk-KZ"/>
        </w:rPr>
        <w:t>емлекеттік және жергілікті  басқару жүйесінің  ерекшеліктері</w:t>
      </w:r>
    </w:p>
    <w:p w14:paraId="677D937A" w14:textId="77777777" w:rsidR="00A77536" w:rsidRDefault="00A77536" w:rsidP="00A77536">
      <w:pPr>
        <w:rPr>
          <w:lang w:val="kk-KZ"/>
        </w:rPr>
      </w:pPr>
    </w:p>
    <w:p w14:paraId="578FA508"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b/>
          <w:bCs/>
          <w:color w:val="000000"/>
          <w:spacing w:val="2"/>
          <w:sz w:val="28"/>
          <w:szCs w:val="28"/>
          <w:bdr w:val="none" w:sz="0" w:space="0" w:color="auto" w:frame="1"/>
          <w:lang w:val="kk-KZ"/>
        </w:rPr>
        <w:t>Мемлекеттік басқарудың негізгі қағидаттары</w:t>
      </w:r>
    </w:p>
    <w:p w14:paraId="3CBB0B75"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басқарудың жаңа моделі "халық үніне құлақ асатын", тиімді, есеп беретін, кәсіби және прагматикалық мемлекет қағидаттарына негізделетін болады.</w:t>
      </w:r>
    </w:p>
    <w:p w14:paraId="6EB36264"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Қағидаттар мемлекеттік басқару жүйесінің негізгі қырларын, маңызды сипаттамаларын көрсетеді және мемлекеттік саясатты қалыптастыру мен іске асыруда, сондай-ақ мемлекеттік шешімдерді қабылдауда бағдар ретінде қызмет етуге арналған.</w:t>
      </w:r>
    </w:p>
    <w:p w14:paraId="72D27CD4"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"Халық үніне құлақ асатын мемлекет" қағидаты</w:t>
      </w:r>
    </w:p>
    <w:p w14:paraId="100BBD71"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Мемлекеттік саясат немесе реформа "Ең алдымен адамдар" басты қағидатына бағынуға тиіс. Мемлекеттік саясаттың, елдің бағдарламалық құжатының, ұлттық жобаның немесе реформаның тиімділігін өлшеу олардың халықтың әл-ауқаты мен өмір сүру сапасына тигізетін әсеріне негізделуге тиіс.</w:t>
      </w:r>
    </w:p>
    <w:p w14:paraId="2D6F453C"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Мемлекет пен қоғам қатынасының "төрешіл" моделінен басқарудың проактивті, сервистік және азаматтардың сұраныстарына ден қойғыш нысанына көшу мемлекеттік органдар үшін негізгі мақсат болуға тиіс. Сол арқылы халық өз үніне құлақ астырып, өзі үшін маңызды шешімдерді таңдауға мүмкіндік алады, бұл, өз кезегінде, мемлекетке деген сенім деңгейін арттырады және "адамға бағдарланған" мемлекетті қалыптастырады.</w:t>
      </w:r>
    </w:p>
    <w:p w14:paraId="20BFD695"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Проактивтілік қағидаты қызметтерді озыңқы көрсетуге, шешімдерді қабылдаудың барлық деңгейінде барлық мүдделі тараптар үшін игіліктер мен тиімділіктер жасауға, сондай-ақ үзақ мерзімді мақсаттарға қол жеткізу кезінде проблемалардың туындауын болғызбауға немесе олардан келетін залалды барынша азайтуға бағытталған.</w:t>
      </w:r>
    </w:p>
    <w:p w14:paraId="7A97C60D"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Проактивті саясатты жүргізу тәуекелдерді басқару жүйелерімен тығыз интеграцияланған және қатерлердің орын алу ықтималдылығын төмендету үшін ресурстарды уақтылы болуді білдіреді.</w:t>
      </w:r>
    </w:p>
    <w:p w14:paraId="2B95DC35"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Орнықты экономикалық өсудің, қоғам мен бизнесті дамытудың қажетті шарты заңның үстемдігін қамтамасыз ету болып табылады, мұнда мемлекет адамның іргелі құқықтарын сақтаудың кепілі болуға тиіс.</w:t>
      </w:r>
    </w:p>
    <w:p w14:paraId="2F2D9DEB"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Тиімді мемлекет қағидаты</w:t>
      </w:r>
    </w:p>
    <w:p w14:paraId="041010D9"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lastRenderedPageBreak/>
        <w:t>      Мемлекеттік басқарудың тиімділігі кез келген мемлекеттің дамуы және азаматтардың өмір сүру сапасын арттыру үшін шешуші фактор болып табылады.</w:t>
      </w:r>
    </w:p>
    <w:p w14:paraId="77630B74"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Қағидаттың негізінде мемлекеттің қолда бар ресурстарын барынша тиімді пайдалана отырып, алға қойылған мақсаттар мен міндеттерге қол жеткізу жатыр.</w:t>
      </w:r>
    </w:p>
    <w:p w14:paraId="2DBB4AF1"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Сонымен бір мезгілде мемлекеттік басқару жүйесі мемлекеттік басқару институттары қызметінің тиімділігі мен нәтижелілігін және мемлекеттік көрсетілетін қызметтердің сапасын өлшеуге мүмкіндік беруге тиіс.</w:t>
      </w:r>
    </w:p>
    <w:p w14:paraId="0536C550"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Тиімділікті бағалау мемлекеттік басқарудың өнімділігін арттыруды қамтамасыз ету үшін ұдайы түрде жүргізілуге тиіс.</w:t>
      </w:r>
    </w:p>
    <w:p w14:paraId="213C45A9"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w:t>
      </w:r>
      <w:r w:rsidRPr="00AF3C8C">
        <w:rPr>
          <w:b/>
          <w:bCs/>
          <w:color w:val="000000"/>
          <w:spacing w:val="2"/>
          <w:sz w:val="28"/>
          <w:szCs w:val="28"/>
          <w:bdr w:val="none" w:sz="0" w:space="0" w:color="auto" w:frame="1"/>
          <w:lang w:val="kk-KZ"/>
        </w:rPr>
        <w:t>Есеп беретін мемлекет қағидаты</w:t>
      </w:r>
    </w:p>
    <w:p w14:paraId="204935B2" w14:textId="77777777" w:rsidR="00A77536" w:rsidRPr="00AF3C8C"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Бұл қағидат: ақпараттық ашықтықты, қолжетімділікті, қоғамға есеп берушілікті қамтиды.</w:t>
      </w:r>
    </w:p>
    <w:p w14:paraId="339DA437"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AF3C8C">
        <w:rPr>
          <w:color w:val="000000"/>
          <w:spacing w:val="2"/>
          <w:sz w:val="28"/>
          <w:szCs w:val="28"/>
          <w:lang w:val="kk-KZ"/>
        </w:rPr>
        <w:t xml:space="preserve">      </w:t>
      </w:r>
      <w:r w:rsidRPr="007D7008">
        <w:rPr>
          <w:color w:val="000000"/>
          <w:spacing w:val="2"/>
          <w:sz w:val="28"/>
          <w:szCs w:val="28"/>
          <w:lang w:val="kk-KZ"/>
        </w:rPr>
        <w:t>Ол азаматтардың мемлекеттік шешімдер қабылдауға қатысуына, сондай-ақ азаматтармен өзара іс-қимыл кезінде заманауи ақпараттық технологиялар мен жаңа коммуникация құралдарын кеңінен пайдалануға негізделеді.</w:t>
      </w:r>
    </w:p>
    <w:p w14:paraId="41B18E73"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басқару институттары үшін қоғамдық игілік жеке мүдделерден жоғары тұруға тиіс.</w:t>
      </w:r>
    </w:p>
    <w:p w14:paraId="53B29BA8"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Азаматтардың үміттерін ескере отырып, сенімнің өсуі және барынша болжанатын саясат мемлекеттік басқару институттарының беріктігін нығайтуға ықпал етеді. Жоғары әдептілік стандарттарын сақтамай және сыбайлас жемқорлыққа төзбеушілік танытпай, мемлекеттік басқару институттарына деген сенімді нығайту мүмкін емес.</w:t>
      </w:r>
    </w:p>
    <w:p w14:paraId="060A599F"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Кәсіби мемлекет қағидаты</w:t>
      </w:r>
    </w:p>
    <w:p w14:paraId="561CD737"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аппаратта жоғары стандарттарға сәйкес келетін құзыреттер мен кадр әлеуетінің болуы мемлекеттік басқаруды сервистік бағдарланған модельге трансформациялаудың негізгі шарты болып табылады.</w:t>
      </w:r>
    </w:p>
    <w:p w14:paraId="2B794A80"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Бұл ретте өзгерістерге әзірлік барлық мемлекеттік органның күнделікті қызметінің аса маңызды қағидаты болуға тиіс. Бұл мемлекеттік аппарат қызметінің тиімділігі мен бәсекеге қабілеттілігін арттырудың тұрақты, жүйелі тетігін қамтамасыз етуге мүмкіндік береді.</w:t>
      </w:r>
    </w:p>
    <w:p w14:paraId="672BCB18"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органдар проблемалардың жаңа және инновациялық шешімдерін іздестіруге, сондай-ақ қызмет көрсетудің заманауи әдістерін пайдалануға тиіс.</w:t>
      </w:r>
    </w:p>
    <w:p w14:paraId="161B3336"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w:t>
      </w:r>
      <w:r w:rsidRPr="007D7008">
        <w:rPr>
          <w:b/>
          <w:bCs/>
          <w:color w:val="000000"/>
          <w:spacing w:val="2"/>
          <w:sz w:val="28"/>
          <w:szCs w:val="28"/>
          <w:bdr w:val="none" w:sz="0" w:space="0" w:color="auto" w:frame="1"/>
          <w:lang w:val="kk-KZ"/>
        </w:rPr>
        <w:t> Прагматикалық мемлекет қағидаты</w:t>
      </w:r>
    </w:p>
    <w:p w14:paraId="2C8849C7"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Мемлекеттік саясат пен реформаларды қалыптастыру және іске асыру, сондай-ақ шешімдер қабылдау кезінде мемлекеттік органдар өз қызметін ұзақ мерзімді перспективаға жоспарлайды және болашақ ұрпақтың қажеттіліктерін ескереді.</w:t>
      </w:r>
    </w:p>
    <w:p w14:paraId="038322C0"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Барлық ілеспе тәуекелдерді назарға алу және экологиялық, құрылымдық, қаржылық, экономикалық немесе әлеуметтік бағыттағы мәселе болсын, оның сипатына қарамастан, ауыртпалықты болашақ ұрпаққа жүктемеу маңызды.</w:t>
      </w:r>
    </w:p>
    <w:p w14:paraId="58D8CFDA"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xml:space="preserve">      Осы қағидатқа сәйкес мемлекеттік шешімдер ғылыми зерттеу (объективтілік, қайталану, байқап көру) әдістеріне негізделген жеткілікті </w:t>
      </w:r>
      <w:r w:rsidRPr="007D7008">
        <w:rPr>
          <w:color w:val="000000"/>
          <w:spacing w:val="2"/>
          <w:sz w:val="28"/>
          <w:szCs w:val="28"/>
          <w:lang w:val="kk-KZ"/>
        </w:rPr>
        <w:lastRenderedPageBreak/>
        <w:t>объективті дәлелдемелік база болған кезде ғана қабылданады. Мемлекеттік саясаттың сабақтастығын, әсіресе іске асырылу нәтижелері ұзақ мерзімді перспективада қол жеткізілетін салаларда қамтамасыз ету қажет.</w:t>
      </w:r>
    </w:p>
    <w:p w14:paraId="10AACF91"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Қаржы ресурстарын басқару ұтымдылық пен прагматизмнің тиісті деңгейін сақтап, сондай-ақ барлық тәуекелдерді ескере отырып жүзеге асырылуға тиіс. Бюджеттік жоспарлар азаматтардың қатысуымен және олардың қажеттіліктерін ескере отырып қалыптастырылуға тиіс.</w:t>
      </w:r>
    </w:p>
    <w:p w14:paraId="03E99A56" w14:textId="77777777" w:rsidR="00A77536" w:rsidRPr="007D7008" w:rsidRDefault="00A77536" w:rsidP="00A77536">
      <w:pPr>
        <w:pStyle w:val="ae"/>
        <w:shd w:val="clear" w:color="auto" w:fill="FFFFFF"/>
        <w:spacing w:before="0" w:beforeAutospacing="0" w:after="0" w:afterAutospacing="0"/>
        <w:jc w:val="both"/>
        <w:textAlignment w:val="baseline"/>
        <w:rPr>
          <w:color w:val="000000"/>
          <w:spacing w:val="2"/>
          <w:sz w:val="28"/>
          <w:szCs w:val="28"/>
          <w:lang w:val="kk-KZ"/>
        </w:rPr>
      </w:pPr>
      <w:r w:rsidRPr="007D7008">
        <w:rPr>
          <w:color w:val="000000"/>
          <w:spacing w:val="2"/>
          <w:sz w:val="28"/>
          <w:szCs w:val="28"/>
          <w:lang w:val="kk-KZ"/>
        </w:rPr>
        <w:t>      Мемлекеттің үдемелі және орнықты дамуына мемлекеттік басқару жүйесін жаппай цифрландыру арқылы да қол жеткізілетін болады.</w:t>
      </w:r>
    </w:p>
    <w:p w14:paraId="11CBEECA" w14:textId="77777777" w:rsidR="001632AF" w:rsidRDefault="001632AF">
      <w:pPr>
        <w:rPr>
          <w:lang w:val="kk-KZ"/>
        </w:rPr>
      </w:pPr>
    </w:p>
    <w:p w14:paraId="763F2B99" w14:textId="11E65682" w:rsidR="006B0A44" w:rsidRDefault="002B65C1" w:rsidP="006B0A44">
      <w:pPr>
        <w:spacing w:after="0"/>
        <w:ind w:firstLine="708"/>
        <w:rPr>
          <w:rFonts w:ascii="Times New Roman" w:hAnsi="Times New Roman" w:cs="Times New Roman"/>
          <w:sz w:val="20"/>
          <w:szCs w:val="20"/>
          <w:lang w:val="kk-KZ"/>
        </w:rPr>
      </w:pPr>
      <w:bookmarkStart w:id="0" w:name="_Hlk138936788"/>
      <w:r>
        <w:rPr>
          <w:rFonts w:ascii="Times New Roman" w:hAnsi="Times New Roman" w:cs="Times New Roman"/>
          <w:sz w:val="20"/>
          <w:szCs w:val="20"/>
          <w:lang w:val="kk-KZ"/>
        </w:rPr>
        <w:t>Пайдаланылатын</w:t>
      </w:r>
      <w:r w:rsidR="006B0A44">
        <w:rPr>
          <w:rFonts w:ascii="Times New Roman" w:hAnsi="Times New Roman" w:cs="Times New Roman"/>
          <w:sz w:val="20"/>
          <w:szCs w:val="20"/>
          <w:lang w:val="kk-KZ"/>
        </w:rPr>
        <w:t xml:space="preserve">  әдебиеттер: </w:t>
      </w:r>
    </w:p>
    <w:p w14:paraId="70788105" w14:textId="77777777" w:rsidR="006B0A44" w:rsidRDefault="006B0A44" w:rsidP="006B0A44">
      <w:pPr>
        <w:spacing w:after="0"/>
        <w:rPr>
          <w:rFonts w:ascii="Times New Roman" w:hAnsi="Times New Roman" w:cs="Times New Roman"/>
          <w:bCs/>
          <w:sz w:val="20"/>
          <w:szCs w:val="20"/>
          <w:lang w:val="kk-KZ"/>
        </w:rPr>
      </w:pPr>
      <w:r>
        <w:rPr>
          <w:rFonts w:ascii="Times New Roman" w:hAnsi="Times New Roman" w:cs="Times New Roman"/>
          <w:bCs/>
          <w:sz w:val="20"/>
          <w:szCs w:val="20"/>
          <w:lang w:val="kk-KZ"/>
        </w:rPr>
        <w:t xml:space="preserve">1. </w:t>
      </w:r>
      <w:bookmarkStart w:id="1" w:name="_Hlk137654883"/>
      <w:r>
        <w:rPr>
          <w:rFonts w:ascii="Times New Roman" w:hAnsi="Times New Roman" w:cs="Times New Roman"/>
          <w:sz w:val="20"/>
          <w:szCs w:val="20"/>
          <w:lang w:val="kk-KZ"/>
        </w:rPr>
        <w:t>Қасым-Жомарт Тоқаев "Әділетті Қазақстанның экономикалық бағдары". - Астана,  1 қыркүйек 2023 ж.</w:t>
      </w:r>
      <w:bookmarkEnd w:id="1"/>
    </w:p>
    <w:p w14:paraId="59FA8125" w14:textId="77777777" w:rsidR="006B0A44" w:rsidRDefault="006B0A44" w:rsidP="006B0A44">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Қазақстан Республикасының Конститутциясы-Астана: Елорда, 2008-56 б.</w:t>
      </w:r>
    </w:p>
    <w:p w14:paraId="7A394AAB" w14:textId="77777777" w:rsidR="006B0A44" w:rsidRDefault="006B0A44" w:rsidP="006B0A44">
      <w:pPr>
        <w:numPr>
          <w:ilvl w:val="0"/>
          <w:numId w:val="1"/>
        </w:numPr>
        <w:spacing w:after="0"/>
        <w:ind w:left="0" w:firstLine="0"/>
        <w:rPr>
          <w:rFonts w:ascii="Times New Roman" w:hAnsi="Times New Roman" w:cs="Times New Roman"/>
          <w:bCs/>
          <w:sz w:val="20"/>
          <w:szCs w:val="20"/>
          <w:lang w:val="kk-KZ"/>
        </w:rPr>
      </w:pPr>
      <w:r>
        <w:rPr>
          <w:rFonts w:ascii="Times New Roman" w:hAnsi="Times New Roman" w:cs="Times New Roman"/>
          <w:bCs/>
          <w:sz w:val="20"/>
          <w:szCs w:val="20"/>
          <w:lang w:val="kk-KZ"/>
        </w:rPr>
        <w:t>Мемлекеттік қызмет туралы Заңы//Қазақстан Республикасы Президентінің 2015 жылғы 23 қарашадағы  №416 -V ҚРЗ</w:t>
      </w:r>
    </w:p>
    <w:p w14:paraId="02F28759"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D3F1350"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7D49D75"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6. Аширбекова Л.Ж. Пандемия жағдайында әлеуметтік саланы мемлекеттік реттеуді зерттеу-Алматы: Қазақ университеті, 2023-102 б.</w:t>
      </w:r>
    </w:p>
    <w:p w14:paraId="62A98797"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1CC38FE3"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8.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1573BDC0" w14:textId="77777777" w:rsidR="006B0A44" w:rsidRDefault="006B0A44" w:rsidP="006B0A44">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Баталова Ю. В.  Государственное и муниципальное управление </w:t>
      </w:r>
      <w:r>
        <w:rPr>
          <w:rFonts w:ascii="Times New Roman" w:hAnsi="Times New Roman" w:cs="Times New Roman"/>
          <w:sz w:val="20"/>
          <w:szCs w:val="20"/>
          <w:lang w:val="kk-KZ"/>
        </w:rPr>
        <w:t>-</w:t>
      </w:r>
      <w:r>
        <w:rPr>
          <w:rFonts w:ascii="Times New Roman" w:hAnsi="Times New Roman" w:cs="Times New Roman"/>
          <w:sz w:val="20"/>
          <w:szCs w:val="20"/>
        </w:rPr>
        <w:t>М</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 xml:space="preserve"> -389 с. </w:t>
      </w:r>
    </w:p>
    <w:p w14:paraId="144330C4" w14:textId="77777777" w:rsidR="006B0A44" w:rsidRDefault="006B0A44" w:rsidP="006B0A44">
      <w:pPr>
        <w:numPr>
          <w:ilvl w:val="0"/>
          <w:numId w:val="2"/>
        </w:numPr>
        <w:spacing w:after="0"/>
        <w:ind w:left="0" w:firstLine="0"/>
        <w:rPr>
          <w:rFonts w:ascii="Times New Roman" w:hAnsi="Times New Roman" w:cs="Times New Roman"/>
          <w:sz w:val="20"/>
          <w:szCs w:val="20"/>
        </w:rPr>
      </w:pPr>
      <w:r>
        <w:rPr>
          <w:rFonts w:ascii="Times New Roman" w:hAnsi="Times New Roman" w:cs="Times New Roman"/>
          <w:sz w:val="20"/>
          <w:szCs w:val="20"/>
        </w:rPr>
        <w:t xml:space="preserve">Борщевский Г. А. Управление государственными программами и проектами. </w:t>
      </w:r>
      <w:r>
        <w:rPr>
          <w:rFonts w:ascii="Times New Roman" w:hAnsi="Times New Roman" w:cs="Times New Roman"/>
          <w:sz w:val="20"/>
          <w:szCs w:val="20"/>
          <w:lang w:val="kk-KZ"/>
        </w:rPr>
        <w:t>-</w:t>
      </w:r>
      <w:r>
        <w:rPr>
          <w:rFonts w:ascii="Times New Roman" w:hAnsi="Times New Roman" w:cs="Times New Roman"/>
          <w:sz w:val="20"/>
          <w:szCs w:val="20"/>
        </w:rPr>
        <w:t xml:space="preserve"> М.: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2024. </w:t>
      </w:r>
      <w:r>
        <w:rPr>
          <w:rFonts w:ascii="Times New Roman" w:hAnsi="Times New Roman" w:cs="Times New Roman"/>
          <w:sz w:val="20"/>
          <w:szCs w:val="20"/>
          <w:lang w:val="kk-KZ"/>
        </w:rPr>
        <w:t xml:space="preserve">- </w:t>
      </w:r>
      <w:r>
        <w:rPr>
          <w:rFonts w:ascii="Times New Roman" w:hAnsi="Times New Roman" w:cs="Times New Roman"/>
          <w:sz w:val="20"/>
          <w:szCs w:val="20"/>
        </w:rPr>
        <w:t>300 с.</w:t>
      </w:r>
    </w:p>
    <w:p w14:paraId="70B283A6" w14:textId="77777777" w:rsidR="006B0A44" w:rsidRDefault="006B0A44" w:rsidP="006B0A44">
      <w:pPr>
        <w:numPr>
          <w:ilvl w:val="0"/>
          <w:numId w:val="2"/>
        </w:numPr>
        <w:spacing w:after="0"/>
        <w:ind w:left="0" w:firstLine="0"/>
        <w:rPr>
          <w:rFonts w:ascii="Times New Roman" w:hAnsi="Times New Roman" w:cs="Times New Roman"/>
          <w:sz w:val="20"/>
          <w:szCs w:val="20"/>
          <w:lang w:val="kk-KZ"/>
        </w:rPr>
      </w:pPr>
      <w:r>
        <w:rPr>
          <w:rFonts w:ascii="Times New Roman" w:hAnsi="Times New Roman" w:cs="Times New Roman"/>
          <w:sz w:val="20"/>
          <w:szCs w:val="20"/>
        </w:rPr>
        <w:t>Буров М</w:t>
      </w:r>
      <w:r>
        <w:rPr>
          <w:rFonts w:ascii="Times New Roman" w:hAnsi="Times New Roman" w:cs="Times New Roman"/>
          <w:sz w:val="20"/>
          <w:szCs w:val="20"/>
          <w:lang w:val="kk-KZ"/>
        </w:rPr>
        <w:t xml:space="preserve">.П. </w:t>
      </w:r>
      <w:r>
        <w:rPr>
          <w:rFonts w:ascii="Times New Roman" w:hAnsi="Times New Roman" w:cs="Times New Roman"/>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sz w:val="20"/>
          <w:szCs w:val="20"/>
          <w:lang w:val="kk-KZ"/>
        </w:rPr>
        <w:t>-М.: КноРус, 2024-488 с.</w:t>
      </w:r>
    </w:p>
    <w:p w14:paraId="0B717D35" w14:textId="77777777" w:rsidR="006B0A44" w:rsidRDefault="006B0A44" w:rsidP="006B0A44">
      <w:pPr>
        <w:spacing w:after="0"/>
        <w:rPr>
          <w:rFonts w:ascii="Times New Roman" w:hAnsi="Times New Roman" w:cs="Times New Roman"/>
          <w:sz w:val="20"/>
          <w:szCs w:val="20"/>
        </w:rPr>
      </w:pPr>
      <w:r>
        <w:rPr>
          <w:rFonts w:ascii="Times New Roman" w:hAnsi="Times New Roman" w:cs="Times New Roman"/>
          <w:sz w:val="20"/>
          <w:szCs w:val="20"/>
          <w:lang w:val="kk-KZ"/>
        </w:rPr>
        <w:t xml:space="preserve">12. Бондарь Н.С. </w:t>
      </w:r>
      <w:r>
        <w:rPr>
          <w:rFonts w:ascii="Times New Roman" w:hAnsi="Times New Roman" w:cs="Times New Roman"/>
          <w:sz w:val="20"/>
          <w:szCs w:val="20"/>
        </w:rPr>
        <w:t>Местное самоуправление </w:t>
      </w:r>
      <w:r>
        <w:rPr>
          <w:rFonts w:ascii="Times New Roman" w:hAnsi="Times New Roman" w:cs="Times New Roman"/>
          <w:sz w:val="20"/>
          <w:szCs w:val="20"/>
          <w:lang w:val="kk-KZ"/>
        </w:rPr>
        <w:t>-</w:t>
      </w:r>
      <w:r>
        <w:rPr>
          <w:rFonts w:ascii="Times New Roman" w:hAnsi="Times New Roman" w:cs="Times New Roman"/>
          <w:sz w:val="20"/>
          <w:szCs w:val="20"/>
        </w:rPr>
        <w:t>Москва</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386 с.</w:t>
      </w:r>
    </w:p>
    <w:p w14:paraId="1BDCFE26"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Бурлаков Л.Н. . </w:t>
      </w:r>
      <w:proofErr w:type="spellStart"/>
      <w:r>
        <w:rPr>
          <w:rFonts w:ascii="Times New Roman" w:hAnsi="Times New Roman" w:cs="Times New Roman"/>
          <w:sz w:val="20"/>
          <w:szCs w:val="20"/>
        </w:rPr>
        <w:t>Мемлекеттік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және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жергілікті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басқару</w:t>
      </w:r>
      <w:proofErr w:type="spellEnd"/>
      <w:r>
        <w:rPr>
          <w:rFonts w:ascii="Times New Roman" w:hAnsi="Times New Roman" w:cs="Times New Roman"/>
          <w:sz w:val="20"/>
          <w:szCs w:val="20"/>
        </w:rPr>
        <w:t xml:space="preserve">- Алматы: </w:t>
      </w:r>
      <w:proofErr w:type="spellStart"/>
      <w:r>
        <w:rPr>
          <w:rFonts w:ascii="Times New Roman" w:hAnsi="Times New Roman" w:cs="Times New Roman"/>
          <w:sz w:val="20"/>
          <w:szCs w:val="20"/>
        </w:rPr>
        <w:t>CyberSmith</w:t>
      </w:r>
      <w:proofErr w:type="spellEnd"/>
      <w:r>
        <w:rPr>
          <w:rFonts w:ascii="Times New Roman" w:hAnsi="Times New Roman" w:cs="Times New Roman"/>
          <w:sz w:val="20"/>
          <w:szCs w:val="20"/>
        </w:rPr>
        <w:t>, 2019.-324</w:t>
      </w:r>
      <w:r>
        <w:rPr>
          <w:rFonts w:ascii="Times New Roman" w:hAnsi="Times New Roman" w:cs="Times New Roman"/>
          <w:sz w:val="20"/>
          <w:szCs w:val="20"/>
          <w:lang w:val="kk-KZ"/>
        </w:rPr>
        <w:t xml:space="preserve"> б.</w:t>
      </w:r>
    </w:p>
    <w:p w14:paraId="080EAB82"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14. Васильев В.П., Деханова Н.Г., Холоденко Ю.А. Государственное и муниципиальное управление-М.: Юрайт, 2023-314 с.</w:t>
      </w:r>
    </w:p>
    <w:p w14:paraId="35D65A71"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15. Веснин В.Р. Основы управления-М.:Проспект,  2024.-272 с.</w:t>
      </w:r>
    </w:p>
    <w:p w14:paraId="7B586E13"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16. Гасиев  В.И., Георгиев И.Э </w:t>
      </w:r>
      <w:r>
        <w:rPr>
          <w:rFonts w:ascii="Times New Roman" w:hAnsi="Times New Roman" w:cs="Times New Roman"/>
          <w:sz w:val="20"/>
          <w:szCs w:val="20"/>
        </w:rPr>
        <w:t>Управление эффективностью и результативностью в органах власти</w:t>
      </w:r>
      <w:r>
        <w:rPr>
          <w:rFonts w:ascii="Times New Roman" w:hAnsi="Times New Roman" w:cs="Times New Roman"/>
          <w:sz w:val="20"/>
          <w:szCs w:val="20"/>
          <w:lang w:val="kk-KZ"/>
        </w:rPr>
        <w:t>-М.: НИЦ ИНФРА-М, 2024.-60 с.</w:t>
      </w:r>
    </w:p>
    <w:p w14:paraId="0A83C49E"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17. </w:t>
      </w:r>
      <w:r>
        <w:rPr>
          <w:rFonts w:ascii="Times New Roman" w:hAnsi="Times New Roman" w:cs="Times New Roman"/>
          <w:sz w:val="20"/>
          <w:szCs w:val="20"/>
        </w:rPr>
        <w:t>Говорова</w:t>
      </w:r>
      <w:r>
        <w:rPr>
          <w:rFonts w:ascii="Times New Roman" w:hAnsi="Times New Roman" w:cs="Times New Roman"/>
          <w:sz w:val="20"/>
          <w:szCs w:val="20"/>
          <w:lang w:val="kk-KZ"/>
        </w:rPr>
        <w:t xml:space="preserve"> А.В.</w:t>
      </w:r>
      <w:r>
        <w:rPr>
          <w:rFonts w:ascii="Times New Roman" w:hAnsi="Times New Roman" w:cs="Times New Roman"/>
          <w:sz w:val="20"/>
          <w:szCs w:val="20"/>
        </w:rPr>
        <w:t xml:space="preserve">, </w:t>
      </w:r>
      <w:proofErr w:type="spellStart"/>
      <w:r>
        <w:rPr>
          <w:rFonts w:ascii="Times New Roman" w:hAnsi="Times New Roman" w:cs="Times New Roman"/>
          <w:sz w:val="20"/>
          <w:szCs w:val="20"/>
        </w:rPr>
        <w:t>Золотина</w:t>
      </w:r>
      <w:proofErr w:type="spellEnd"/>
      <w:r>
        <w:rPr>
          <w:rFonts w:ascii="Times New Roman" w:hAnsi="Times New Roman" w:cs="Times New Roman"/>
          <w:sz w:val="20"/>
          <w:szCs w:val="20"/>
          <w:lang w:val="kk-KZ"/>
        </w:rPr>
        <w:t xml:space="preserve"> О.А., </w:t>
      </w:r>
      <w:proofErr w:type="spellStart"/>
      <w:r>
        <w:rPr>
          <w:rFonts w:ascii="Times New Roman" w:hAnsi="Times New Roman" w:cs="Times New Roman"/>
          <w:sz w:val="20"/>
          <w:szCs w:val="20"/>
        </w:rPr>
        <w:t>Миракян</w:t>
      </w:r>
      <w:proofErr w:type="spellEnd"/>
      <w:r>
        <w:rPr>
          <w:rFonts w:ascii="Times New Roman" w:hAnsi="Times New Roman" w:cs="Times New Roman"/>
          <w:sz w:val="20"/>
          <w:szCs w:val="20"/>
          <w:lang w:val="kk-KZ"/>
        </w:rPr>
        <w:t xml:space="preserve">  А.Г. и др.Сборник кейсов и практических заданий по управленческим дисциплинам-М.:  МГУ имени М.В. Ломоносова, 2023-113 с.</w:t>
      </w:r>
    </w:p>
    <w:p w14:paraId="7C1AA2A8"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18. Долгих Ф.И.  Теория государства и права - М.: Синергия., 2023-464 с.</w:t>
      </w:r>
    </w:p>
    <w:p w14:paraId="24DF0F41"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19. Емельянов А.С., Ефремов А.А., Калмыкова А.В. Цифровая трансформация и государственное управление – М.: Инфротропик, 2022-224 с.</w:t>
      </w:r>
    </w:p>
    <w:p w14:paraId="1C58ECC9" w14:textId="77777777" w:rsidR="006B0A44" w:rsidRDefault="006B0A44" w:rsidP="006B0A44">
      <w:pPr>
        <w:spacing w:after="0"/>
        <w:rPr>
          <w:rFonts w:ascii="Times New Roman" w:hAnsi="Times New Roman" w:cs="Times New Roman"/>
          <w:bCs/>
          <w:sz w:val="20"/>
          <w:szCs w:val="20"/>
          <w:lang w:val="kk-KZ"/>
        </w:rPr>
      </w:pPr>
      <w:r>
        <w:rPr>
          <w:rFonts w:ascii="Times New Roman" w:hAnsi="Times New Roman" w:cs="Times New Roman"/>
          <w:sz w:val="20"/>
          <w:szCs w:val="20"/>
          <w:lang w:val="kk-KZ"/>
        </w:rPr>
        <w:t xml:space="preserve">20. </w:t>
      </w:r>
      <w:r>
        <w:rPr>
          <w:rFonts w:ascii="Times New Roman" w:hAnsi="Times New Roman" w:cs="Times New Roman"/>
          <w:bCs/>
          <w:sz w:val="20"/>
          <w:szCs w:val="20"/>
          <w:lang w:val="kk-KZ"/>
        </w:rPr>
        <w:t>Жатканбаев Е.Б. Государственное регулирование экономики: курс лекций. – Алматы: Қазақ университеті, 2021 – 206 с.</w:t>
      </w:r>
    </w:p>
    <w:p w14:paraId="1A808907"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bCs/>
          <w:sz w:val="20"/>
          <w:szCs w:val="20"/>
          <w:lang w:val="kk-KZ"/>
        </w:rPr>
        <w:t>21. Жатқанбаев Е.Б., Смағулова Г.С. Экономиканы мемлекеттік реттеу- Алматы: Қазақ университеті, 2023 – 200 б.</w:t>
      </w:r>
    </w:p>
    <w:p w14:paraId="50159940"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22.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2021</w:t>
      </w:r>
      <w:r>
        <w:rPr>
          <w:rFonts w:ascii="Times New Roman" w:hAnsi="Times New Roman" w:cs="Times New Roman"/>
          <w:sz w:val="20"/>
          <w:szCs w:val="20"/>
          <w:lang w:val="kk-KZ"/>
        </w:rPr>
        <w:t>-</w:t>
      </w:r>
      <w:r>
        <w:rPr>
          <w:rFonts w:ascii="Times New Roman" w:hAnsi="Times New Roman" w:cs="Times New Roman"/>
          <w:sz w:val="20"/>
          <w:szCs w:val="20"/>
        </w:rPr>
        <w:t xml:space="preserve"> 336 с. </w:t>
      </w:r>
    </w:p>
    <w:p w14:paraId="67A4FF91"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23. Клименко А.В.   Государственное управление: теория, функции, механизмы-М.: Высшей школы экономики,  2022.- 276 с.</w:t>
      </w:r>
    </w:p>
    <w:p w14:paraId="3FED5D47"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24. Кудрявцева О.В. Устойчивое развитие территорий-  МГУ имени М.В. Ломоносова, 2021-492 с.</w:t>
      </w:r>
    </w:p>
    <w:p w14:paraId="10205373"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25. Купряшин Г.Л. Основы государственного и муниципального управления-М.: Юрайт, 2023-582 с.</w:t>
      </w:r>
    </w:p>
    <w:p w14:paraId="432E1069"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26. Ларичева Е.Н. -</w:t>
      </w:r>
      <w:r>
        <w:rPr>
          <w:rFonts w:ascii="Times New Roman" w:hAnsi="Times New Roman" w:cs="Times New Roman"/>
          <w:sz w:val="20"/>
          <w:szCs w:val="20"/>
        </w:rPr>
        <w:t xml:space="preserve"> Местное самоуправление в единой системе публичной власти</w:t>
      </w:r>
      <w:r>
        <w:rPr>
          <w:rFonts w:ascii="Times New Roman" w:hAnsi="Times New Roman" w:cs="Times New Roman"/>
          <w:sz w:val="20"/>
          <w:szCs w:val="20"/>
          <w:lang w:val="kk-KZ"/>
        </w:rPr>
        <w:t>-</w:t>
      </w:r>
      <w:r>
        <w:rPr>
          <w:rFonts w:ascii="Times New Roman" w:hAnsi="Times New Roman" w:cs="Times New Roman"/>
          <w:sz w:val="20"/>
          <w:szCs w:val="20"/>
        </w:rPr>
        <w:t>- М.: ЮНИТИ-ДАНА, 2020</w:t>
      </w:r>
      <w:r>
        <w:rPr>
          <w:rFonts w:ascii="Times New Roman" w:hAnsi="Times New Roman" w:cs="Times New Roman"/>
          <w:sz w:val="20"/>
          <w:szCs w:val="20"/>
          <w:lang w:val="kk-KZ"/>
        </w:rPr>
        <w:t>-</w:t>
      </w:r>
      <w:r>
        <w:rPr>
          <w:rFonts w:ascii="Times New Roman" w:hAnsi="Times New Roman" w:cs="Times New Roman"/>
          <w:sz w:val="20"/>
          <w:szCs w:val="20"/>
        </w:rPr>
        <w:t>343</w:t>
      </w:r>
      <w:r>
        <w:rPr>
          <w:rFonts w:ascii="Times New Roman" w:hAnsi="Times New Roman" w:cs="Times New Roman"/>
          <w:sz w:val="20"/>
          <w:szCs w:val="20"/>
          <w:lang w:val="kk-KZ"/>
        </w:rPr>
        <w:t xml:space="preserve"> с</w:t>
      </w:r>
      <w:r>
        <w:rPr>
          <w:rFonts w:ascii="Times New Roman" w:hAnsi="Times New Roman" w:cs="Times New Roman"/>
          <w:sz w:val="20"/>
          <w:szCs w:val="20"/>
        </w:rPr>
        <w:t>.</w:t>
      </w:r>
    </w:p>
    <w:p w14:paraId="5938575F"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27. Липски С.А. Основы государственного и муниципального управления-М.: Кнорус, 2022-248 с.</w:t>
      </w:r>
    </w:p>
    <w:p w14:paraId="617CBF6F"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28.   Мясникович М.В., Попков А.А. </w:t>
      </w:r>
      <w:r>
        <w:rPr>
          <w:rFonts w:ascii="Times New Roman" w:hAnsi="Times New Roman" w:cs="Times New Roman"/>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sz w:val="20"/>
          <w:szCs w:val="20"/>
          <w:lang w:val="kk-KZ"/>
        </w:rPr>
        <w:t>-М.:ЛитРес, 2021-160 с.</w:t>
      </w:r>
    </w:p>
    <w:p w14:paraId="09C9030F"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29.  Попова Е.П., Минченко О.С., Ларионов А.В. и др. Государственное управление: теория, функции, механизмы-М.: НИУ ВШЭ, 2022-220 с.</w:t>
      </w:r>
    </w:p>
    <w:p w14:paraId="7F8701FB"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30. Посткеңістік 15 елдегі мемлекеттік басқарудың эволюциясы: трансформацияның түрлілігі//</w:t>
      </w:r>
      <w:bookmarkStart w:id="2" w:name="_Hlk138759230"/>
      <w:r>
        <w:rPr>
          <w:rFonts w:ascii="Times New Roman" w:hAnsi="Times New Roman" w:cs="Times New Roman"/>
          <w:sz w:val="20"/>
          <w:szCs w:val="20"/>
          <w:lang w:val="kk-KZ"/>
        </w:rPr>
        <w:t>https://link.springer.com/book/10.1007/978-981-16-2462-9?sap-outbound-id=035DBE58D8EF66DDDBF9CD7F923E30EDF10226A3</w:t>
      </w:r>
    </w:p>
    <w:p w14:paraId="7963E87A"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31. Прокофьева С.Е., Панина О.В., Еремина С.Г. и др. Государственное и муниципальное управление-М.: Юрайт, 2023-608 с.</w:t>
      </w:r>
    </w:p>
    <w:p w14:paraId="08DA788D"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32. Россинский Б.В. Проблемы государственного управления с позиций теории систем-М.: НОРМА, 2023-264 с.</w:t>
      </w:r>
    </w:p>
    <w:p w14:paraId="404F5FD0" w14:textId="77777777" w:rsidR="006B0A44" w:rsidRDefault="006B0A44" w:rsidP="006B0A44">
      <w:pPr>
        <w:spacing w:after="0"/>
        <w:rPr>
          <w:rFonts w:ascii="Times New Roman" w:hAnsi="Times New Roman" w:cs="Times New Roman"/>
          <w:sz w:val="20"/>
          <w:szCs w:val="20"/>
        </w:rPr>
      </w:pPr>
      <w:r>
        <w:rPr>
          <w:rFonts w:ascii="Times New Roman" w:hAnsi="Times New Roman" w:cs="Times New Roman"/>
          <w:sz w:val="20"/>
          <w:szCs w:val="20"/>
          <w:lang w:val="kk-KZ"/>
        </w:rPr>
        <w:t xml:space="preserve">33.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2020 - 169 с. </w:t>
      </w:r>
    </w:p>
    <w:p w14:paraId="401B76F2"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34.  Сморгунов Л.В. </w:t>
      </w:r>
      <w:r>
        <w:rPr>
          <w:rFonts w:ascii="Times New Roman" w:hAnsi="Times New Roman" w:cs="Times New Roman"/>
          <w:sz w:val="20"/>
          <w:szCs w:val="20"/>
        </w:rPr>
        <w:t>Государственная политика и управление в 2 ч. Часть 1. Концепции и проблемы </w:t>
      </w:r>
      <w:r>
        <w:rPr>
          <w:rFonts w:ascii="Times New Roman" w:hAnsi="Times New Roman" w:cs="Times New Roman"/>
          <w:sz w:val="20"/>
          <w:szCs w:val="20"/>
          <w:lang w:val="kk-KZ"/>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w:t>
      </w:r>
      <w:r>
        <w:rPr>
          <w:rFonts w:ascii="Times New Roman" w:hAnsi="Times New Roman" w:cs="Times New Roman"/>
          <w:sz w:val="20"/>
          <w:szCs w:val="20"/>
          <w:lang w:val="kk-KZ"/>
        </w:rPr>
        <w:t xml:space="preserve"> -</w:t>
      </w:r>
      <w:r>
        <w:rPr>
          <w:rFonts w:ascii="Times New Roman" w:hAnsi="Times New Roman" w:cs="Times New Roman"/>
          <w:sz w:val="20"/>
          <w:szCs w:val="20"/>
        </w:rPr>
        <w:t>395 с</w:t>
      </w:r>
    </w:p>
    <w:p w14:paraId="78AEE738"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35. Соколова А.И. Актуальные проблемы  цифровизации местного самоуправления-Оренбург, 2020-59 с.</w:t>
      </w:r>
    </w:p>
    <w:bookmarkEnd w:id="2"/>
    <w:p w14:paraId="68E95038"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Солодилов А.В. Основы государственного и муниципиального управления-М.: Юстиция, 2023-371 с.</w:t>
      </w:r>
    </w:p>
    <w:p w14:paraId="59B75E5E"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36.  </w:t>
      </w:r>
      <w:r>
        <w:rPr>
          <w:rFonts w:ascii="Times New Roman" w:hAnsi="Times New Roman" w:cs="Times New Roman"/>
          <w:sz w:val="20"/>
          <w:szCs w:val="20"/>
        </w:rPr>
        <w:t>Станислав Липски: Основы государственного и муниципального управления</w:t>
      </w:r>
      <w:r>
        <w:rPr>
          <w:rFonts w:ascii="Times New Roman" w:hAnsi="Times New Roman" w:cs="Times New Roman"/>
          <w:sz w:val="20"/>
          <w:szCs w:val="20"/>
          <w:lang w:val="kk-KZ"/>
        </w:rPr>
        <w:t>-М.: КноРус, 2021-248 с.</w:t>
      </w:r>
    </w:p>
    <w:p w14:paraId="6AAC16CF" w14:textId="77777777" w:rsidR="006B0A44" w:rsidRDefault="006B0A44" w:rsidP="006B0A44">
      <w:pPr>
        <w:numPr>
          <w:ilvl w:val="0"/>
          <w:numId w:val="3"/>
        </w:numPr>
        <w:spacing w:after="0"/>
        <w:ind w:left="0" w:firstLine="0"/>
        <w:rPr>
          <w:rFonts w:ascii="Times New Roman" w:hAnsi="Times New Roman" w:cs="Times New Roman"/>
          <w:sz w:val="20"/>
          <w:szCs w:val="20"/>
        </w:rPr>
      </w:pPr>
      <w:r>
        <w:rPr>
          <w:rFonts w:ascii="Times New Roman" w:hAnsi="Times New Roman" w:cs="Times New Roman"/>
          <w:sz w:val="20"/>
          <w:szCs w:val="20"/>
        </w:rPr>
        <w:t>Суслова И. П., Говорова А. В., Серпухова М. А., </w:t>
      </w:r>
      <w:r>
        <w:rPr>
          <w:rFonts w:ascii="Times New Roman" w:hAnsi="Times New Roman" w:cs="Times New Roman"/>
          <w:sz w:val="20"/>
          <w:szCs w:val="20"/>
          <w:lang w:val="kk-KZ"/>
        </w:rPr>
        <w:t xml:space="preserve"> и др.</w:t>
      </w:r>
      <w:r>
        <w:rPr>
          <w:rFonts w:ascii="Times New Roman" w:hAnsi="Times New Roman" w:cs="Times New Roman"/>
          <w:sz w:val="20"/>
          <w:szCs w:val="20"/>
        </w:rPr>
        <w:t xml:space="preserve"> Сборник кейсов и практических заданий по управленческим дисциплинам</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Экономический факультет МГУ имени М. В. Ломоносова, 2024. </w:t>
      </w:r>
      <w:r>
        <w:rPr>
          <w:rFonts w:ascii="Times New Roman" w:hAnsi="Times New Roman" w:cs="Times New Roman"/>
          <w:sz w:val="20"/>
          <w:szCs w:val="20"/>
          <w:lang w:val="kk-KZ"/>
        </w:rPr>
        <w:t>-</w:t>
      </w:r>
      <w:r>
        <w:rPr>
          <w:rFonts w:ascii="Times New Roman" w:hAnsi="Times New Roman" w:cs="Times New Roman"/>
          <w:sz w:val="20"/>
          <w:szCs w:val="20"/>
        </w:rPr>
        <w:t>  80 с.</w:t>
      </w:r>
    </w:p>
    <w:p w14:paraId="66F3FB28"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38. Угурчиев О.Б., Угурчиева Р.У. Основы государственного и муниципального управления- М.: РИОР, 2022-378 с.</w:t>
      </w:r>
    </w:p>
    <w:p w14:paraId="38F72651"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39. </w:t>
      </w:r>
      <w:r>
        <w:rPr>
          <w:rFonts w:ascii="Times New Roman" w:hAnsi="Times New Roman" w:cs="Times New Roman"/>
          <w:sz w:val="20"/>
          <w:szCs w:val="20"/>
        </w:rPr>
        <w:t>Угрюмова, А. А.</w:t>
      </w:r>
      <w:r>
        <w:rPr>
          <w:rFonts w:ascii="Times New Roman" w:hAnsi="Times New Roman" w:cs="Times New Roman"/>
          <w:sz w:val="20"/>
          <w:szCs w:val="20"/>
          <w:lang w:val="kk-KZ"/>
        </w:rPr>
        <w:t xml:space="preserve">, </w:t>
      </w:r>
      <w:r>
        <w:rPr>
          <w:rFonts w:ascii="Times New Roman" w:hAnsi="Times New Roman" w:cs="Times New Roman"/>
          <w:sz w:val="20"/>
          <w:szCs w:val="20"/>
        </w:rPr>
        <w:t> Ерохина</w:t>
      </w:r>
      <w:r>
        <w:rPr>
          <w:rFonts w:ascii="Times New Roman" w:hAnsi="Times New Roman" w:cs="Times New Roman"/>
          <w:sz w:val="20"/>
          <w:szCs w:val="20"/>
          <w:lang w:val="kk-KZ"/>
        </w:rPr>
        <w:t xml:space="preserve"> Е.В.</w:t>
      </w:r>
      <w:r>
        <w:rPr>
          <w:rFonts w:ascii="Times New Roman" w:hAnsi="Times New Roman" w:cs="Times New Roman"/>
          <w:sz w:val="20"/>
          <w:szCs w:val="20"/>
        </w:rPr>
        <w:t>,  Савельева</w:t>
      </w:r>
      <w:r>
        <w:rPr>
          <w:rFonts w:ascii="Times New Roman" w:hAnsi="Times New Roman" w:cs="Times New Roman"/>
          <w:sz w:val="20"/>
          <w:szCs w:val="20"/>
          <w:lang w:val="kk-KZ"/>
        </w:rPr>
        <w:t xml:space="preserve"> М.В</w:t>
      </w:r>
      <w:r>
        <w:rPr>
          <w:rFonts w:ascii="Times New Roman" w:hAnsi="Times New Roman" w:cs="Times New Roman"/>
          <w:sz w:val="20"/>
          <w:szCs w:val="20"/>
        </w:rPr>
        <w:t>.  Региональная экономика и управление : учебник и практикум для вузов </w:t>
      </w:r>
      <w:r>
        <w:rPr>
          <w:rFonts w:ascii="Times New Roman" w:hAnsi="Times New Roman" w:cs="Times New Roman"/>
          <w:sz w:val="20"/>
          <w:szCs w:val="20"/>
          <w:lang w:val="kk-KZ"/>
        </w:rPr>
        <w:t>– М.: Юрайт, 2024-517 с.</w:t>
      </w:r>
    </w:p>
    <w:p w14:paraId="7C85C3C5" w14:textId="77777777" w:rsidR="006B0A44" w:rsidRDefault="006B0A44" w:rsidP="006B0A44">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Чихладзе А.А., Юдина, Ю. В.  </w:t>
      </w:r>
      <w:r>
        <w:rPr>
          <w:rFonts w:ascii="Times New Roman" w:hAnsi="Times New Roman" w:cs="Times New Roman"/>
          <w:sz w:val="20"/>
          <w:szCs w:val="20"/>
        </w:rPr>
        <w:t xml:space="preserve">Государственное и муниципальное управление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2023. - 453 с. </w:t>
      </w:r>
    </w:p>
    <w:p w14:paraId="32B44E4F" w14:textId="77777777" w:rsidR="006B0A44" w:rsidRDefault="006B0A44" w:rsidP="006B0A44">
      <w:pPr>
        <w:numPr>
          <w:ilvl w:val="0"/>
          <w:numId w:val="4"/>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Шедько Ю.Н. Р</w:t>
      </w:r>
      <w:proofErr w:type="spellStart"/>
      <w:r>
        <w:rPr>
          <w:rFonts w:ascii="Times New Roman" w:hAnsi="Times New Roman" w:cs="Times New Roman"/>
          <w:sz w:val="20"/>
          <w:szCs w:val="20"/>
        </w:rPr>
        <w:t>егиональное</w:t>
      </w:r>
      <w:proofErr w:type="spellEnd"/>
      <w:r>
        <w:rPr>
          <w:rFonts w:ascii="Times New Roman" w:hAnsi="Times New Roman" w:cs="Times New Roman"/>
          <w:sz w:val="20"/>
          <w:szCs w:val="20"/>
        </w:rPr>
        <w:t xml:space="preserve"> управление и территориальное планирование </w:t>
      </w:r>
      <w:r>
        <w:rPr>
          <w:rFonts w:ascii="Times New Roman" w:hAnsi="Times New Roman" w:cs="Times New Roman"/>
          <w:sz w:val="20"/>
          <w:szCs w:val="20"/>
          <w:lang w:val="kk-KZ"/>
        </w:rPr>
        <w:t xml:space="preserve">-М.: </w:t>
      </w:r>
      <w:r>
        <w:rPr>
          <w:rFonts w:ascii="Times New Roman" w:hAnsi="Times New Roman" w:cs="Times New Roman"/>
          <w:sz w:val="20"/>
          <w:szCs w:val="20"/>
        </w:rPr>
        <w:t xml:space="preserve">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2024.</w:t>
      </w:r>
      <w:r>
        <w:rPr>
          <w:rFonts w:ascii="Times New Roman" w:hAnsi="Times New Roman" w:cs="Times New Roman"/>
          <w:sz w:val="20"/>
          <w:szCs w:val="20"/>
          <w:lang w:val="kk-KZ"/>
        </w:rPr>
        <w:t>-576 с.</w:t>
      </w:r>
      <w:r>
        <w:rPr>
          <w:rFonts w:ascii="Times New Roman" w:hAnsi="Times New Roman" w:cs="Times New Roman"/>
          <w:sz w:val="20"/>
          <w:szCs w:val="20"/>
        </w:rPr>
        <w:t> </w:t>
      </w:r>
    </w:p>
    <w:p w14:paraId="4A2CFC59" w14:textId="77777777" w:rsidR="006B0A44" w:rsidRDefault="006B0A44" w:rsidP="006B0A44">
      <w:pPr>
        <w:spacing w:after="0"/>
        <w:ind w:firstLine="708"/>
        <w:rPr>
          <w:rFonts w:ascii="Times New Roman" w:hAnsi="Times New Roman" w:cs="Times New Roman"/>
          <w:b/>
          <w:bCs/>
          <w:sz w:val="20"/>
          <w:szCs w:val="20"/>
          <w:lang w:val="kk-KZ"/>
        </w:rPr>
      </w:pPr>
    </w:p>
    <w:p w14:paraId="3AD9BF65" w14:textId="77777777" w:rsidR="006B0A44" w:rsidRDefault="006B0A44" w:rsidP="006B0A44">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 әдебиеттер:</w:t>
      </w:r>
    </w:p>
    <w:p w14:paraId="4E905018"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1.Мырзагелді Кемел  Мемлекеттік және жергілікті басқару-Астана, 2017-150 б.</w:t>
      </w:r>
    </w:p>
    <w:p w14:paraId="115D90B9"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4D85C12E"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F50CF7D"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7A34B6B6"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53526F2F"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C803CB6" w14:textId="77777777" w:rsidR="006B0A44" w:rsidRDefault="006B0A44" w:rsidP="006B0A44">
      <w:pPr>
        <w:spacing w:after="0"/>
        <w:rPr>
          <w:rFonts w:ascii="Times New Roman" w:hAnsi="Times New Roman" w:cs="Times New Roman"/>
          <w:sz w:val="20"/>
          <w:szCs w:val="20"/>
          <w:lang w:val="kk-KZ"/>
        </w:rPr>
      </w:pPr>
      <w:bookmarkStart w:id="3" w:name="_Hlk145168752"/>
      <w:r>
        <w:rPr>
          <w:rFonts w:ascii="Times New Roman" w:hAnsi="Times New Roman" w:cs="Times New Roman"/>
          <w:sz w:val="20"/>
          <w:szCs w:val="20"/>
          <w:lang w:val="kk-KZ"/>
        </w:rPr>
        <w:t>7. Оксфорд  экономика сөздігі  = A Dictionary of Economics (Oxford Quick Reference) : сөздік  -Алматы : "Ұлттық аударма бюросы" ҚҚ, 2019 - 606 б.</w:t>
      </w:r>
    </w:p>
    <w:p w14:paraId="7EA5D566"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8. Ник. HR-менеджментке кіріспе = An Introduction to Human Resource Management - Алматы: "Ұлттық аударма бюросы" ҚҚ, 2019. — 531 б.</w:t>
      </w:r>
    </w:p>
    <w:p w14:paraId="3AF8AE9A"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9. М. Коннолли, Л. Хармс, Д. Мэйдмент Әлеуметтік жұмыс: контексі мен практикасы  – Нұр-Сұлтан: "Ұлттық аударма бюросы ҚҚ, 2020 – 382 б.</w:t>
      </w:r>
    </w:p>
    <w:p w14:paraId="714F3038"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10. Стивен П. Роббинс, Тимати А. Джадж </w:t>
      </w:r>
    </w:p>
    <w:p w14:paraId="05F9D23A"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5C02B48A"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11. Р. У. Гриффин Менеджмент = Management  - Астана: "Ұлттық аударма бюросы" ҚҚ, 2018 - 766 б.</w:t>
      </w:r>
    </w:p>
    <w:p w14:paraId="6ED4F82F"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B420C0C"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FD514A2"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14. О’Лири, Зина. Зерттеу жобасын жүргізу: негізгі нұсқаулық : монография - Алматы: "Ұлттық аударма бюросы" ҚҚ, 2020 - 470 б.</w:t>
      </w:r>
    </w:p>
    <w:p w14:paraId="1C855076"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15. Шваб, Клаус.Төртінші индустриялық революция  = The Fourth Industrial Revolution : [монография] - Астана: "Ұлттық аударма бюросы" ҚҚ, 2018- 198 б.</w:t>
      </w:r>
    </w:p>
    <w:p w14:paraId="416C8EE4" w14:textId="77777777" w:rsidR="006B0A44" w:rsidRDefault="006B0A44" w:rsidP="006B0A44">
      <w:pPr>
        <w:spacing w:after="0"/>
        <w:ind w:firstLine="708"/>
        <w:rPr>
          <w:rFonts w:ascii="Times New Roman" w:hAnsi="Times New Roman" w:cs="Times New Roman"/>
          <w:sz w:val="20"/>
          <w:szCs w:val="20"/>
          <w:lang w:val="kk-KZ"/>
        </w:rPr>
      </w:pPr>
    </w:p>
    <w:p w14:paraId="7CB29A5D" w14:textId="77777777" w:rsidR="006B0A44" w:rsidRDefault="006B0A44" w:rsidP="006B0A44">
      <w:pPr>
        <w:spacing w:after="0"/>
        <w:ind w:firstLine="708"/>
        <w:rPr>
          <w:rFonts w:ascii="Times New Roman" w:hAnsi="Times New Roman" w:cs="Times New Roman"/>
          <w:b/>
          <w:bCs/>
          <w:sz w:val="20"/>
          <w:szCs w:val="20"/>
          <w:lang w:val="kk-KZ"/>
        </w:rPr>
      </w:pPr>
      <w:r>
        <w:rPr>
          <w:rFonts w:ascii="Times New Roman" w:hAnsi="Times New Roman" w:cs="Times New Roman"/>
          <w:b/>
          <w:bCs/>
          <w:sz w:val="20"/>
          <w:szCs w:val="20"/>
          <w:lang w:val="kk-KZ"/>
        </w:rPr>
        <w:t>Зерттеушілік инфрақұрылымы</w:t>
      </w:r>
    </w:p>
    <w:p w14:paraId="6AD8E44F"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1. Аудитория 219</w:t>
      </w:r>
    </w:p>
    <w:p w14:paraId="1DBB94BA" w14:textId="77777777" w:rsidR="006B0A44" w:rsidRDefault="006B0A44" w:rsidP="006B0A44">
      <w:pPr>
        <w:spacing w:after="0"/>
        <w:rPr>
          <w:rFonts w:ascii="Times New Roman" w:hAnsi="Times New Roman" w:cs="Times New Roman"/>
          <w:sz w:val="20"/>
          <w:szCs w:val="20"/>
          <w:lang w:val="kk-KZ"/>
        </w:rPr>
      </w:pPr>
      <w:r>
        <w:rPr>
          <w:rFonts w:ascii="Times New Roman" w:hAnsi="Times New Roman" w:cs="Times New Roman"/>
          <w:sz w:val="20"/>
          <w:szCs w:val="20"/>
          <w:lang w:val="kk-KZ"/>
        </w:rPr>
        <w:t>2.  Дәріс залы - 5</w:t>
      </w:r>
    </w:p>
    <w:bookmarkEnd w:id="3"/>
    <w:p w14:paraId="404557F2" w14:textId="77777777" w:rsidR="006B0A44" w:rsidRDefault="006B0A44" w:rsidP="006B0A44">
      <w:pPr>
        <w:spacing w:after="0"/>
        <w:ind w:firstLine="708"/>
        <w:rPr>
          <w:rFonts w:ascii="Times New Roman" w:hAnsi="Times New Roman" w:cs="Times New Roman"/>
          <w:b/>
          <w:bCs/>
          <w:sz w:val="20"/>
          <w:szCs w:val="20"/>
          <w:lang w:val="kk-KZ"/>
        </w:rPr>
      </w:pPr>
    </w:p>
    <w:p w14:paraId="3F4BB77B" w14:textId="77777777" w:rsidR="006B0A44" w:rsidRDefault="006B0A44" w:rsidP="006B0A44">
      <w:pPr>
        <w:spacing w:after="0"/>
        <w:ind w:firstLine="708"/>
        <w:rPr>
          <w:rFonts w:ascii="Times New Roman" w:hAnsi="Times New Roman" w:cs="Times New Roman"/>
          <w:sz w:val="20"/>
          <w:szCs w:val="20"/>
          <w:lang w:val="kk-KZ"/>
        </w:rPr>
      </w:pPr>
      <w:r>
        <w:rPr>
          <w:rFonts w:ascii="Times New Roman" w:hAnsi="Times New Roman" w:cs="Times New Roman"/>
          <w:b/>
          <w:bCs/>
          <w:sz w:val="20"/>
          <w:szCs w:val="20"/>
          <w:lang w:val="kk-KZ"/>
        </w:rPr>
        <w:t xml:space="preserve">Интернет-ресурстар </w:t>
      </w:r>
    </w:p>
    <w:p w14:paraId="56CAB7FC" w14:textId="77777777" w:rsidR="006B0A44" w:rsidRDefault="006B0A44" w:rsidP="006B0A44">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5" w:tgtFrame="_blank" w:history="1">
        <w:r>
          <w:rPr>
            <w:rStyle w:val="ad"/>
            <w:rFonts w:ascii="Times New Roman" w:hAnsi="Times New Roman" w:cs="Times New Roman"/>
            <w:sz w:val="20"/>
            <w:szCs w:val="20"/>
            <w:lang w:val="kk-KZ"/>
          </w:rPr>
          <w:t>https://urait.ru/bcode/535867</w:t>
        </w:r>
      </w:hyperlink>
      <w:r>
        <w:rPr>
          <w:rFonts w:ascii="Times New Roman" w:hAnsi="Times New Roman" w:cs="Times New Roman"/>
          <w:sz w:val="20"/>
          <w:szCs w:val="20"/>
          <w:lang w:val="kk-KZ"/>
        </w:rPr>
        <w:t xml:space="preserve"> </w:t>
      </w:r>
    </w:p>
    <w:bookmarkEnd w:id="0"/>
    <w:p w14:paraId="3A011145" w14:textId="77777777" w:rsidR="006B0A44" w:rsidRDefault="006B0A44" w:rsidP="006B0A44">
      <w:pPr>
        <w:numPr>
          <w:ilvl w:val="0"/>
          <w:numId w:val="5"/>
        </w:numPr>
        <w:spacing w:after="0"/>
        <w:ind w:left="0" w:firstLine="0"/>
        <w:rPr>
          <w:rFonts w:ascii="Times New Roman" w:hAnsi="Times New Roman" w:cs="Times New Roman"/>
          <w:sz w:val="20"/>
          <w:szCs w:val="20"/>
          <w:u w:val="single"/>
          <w:lang w:val="kk-KZ"/>
        </w:rPr>
      </w:pPr>
      <w:r>
        <w:rPr>
          <w:rFonts w:ascii="Times New Roman" w:hAnsi="Times New Roman" w:cs="Times New Roman"/>
          <w:sz w:val="20"/>
          <w:szCs w:val="20"/>
          <w:lang w:val="kk-KZ"/>
        </w:rPr>
        <w:t>URL: </w:t>
      </w:r>
      <w:hyperlink r:id="rId6" w:tgtFrame="_blank" w:history="1">
        <w:r>
          <w:rPr>
            <w:rStyle w:val="ad"/>
            <w:rFonts w:ascii="Times New Roman" w:hAnsi="Times New Roman" w:cs="Times New Roman"/>
            <w:sz w:val="20"/>
            <w:szCs w:val="20"/>
            <w:lang w:val="kk-KZ"/>
          </w:rPr>
          <w:t>https://urait.ru/bcode/544646</w:t>
        </w:r>
      </w:hyperlink>
    </w:p>
    <w:p w14:paraId="56004BEC" w14:textId="77777777" w:rsidR="006B0A44" w:rsidRDefault="006B0A44" w:rsidP="006B0A44">
      <w:pPr>
        <w:pStyle w:val="a7"/>
        <w:numPr>
          <w:ilvl w:val="0"/>
          <w:numId w:val="5"/>
        </w:numPr>
        <w:spacing w:after="0"/>
        <w:ind w:left="0" w:firstLine="0"/>
        <w:rPr>
          <w:rFonts w:ascii="Times New Roman" w:hAnsi="Times New Roman" w:cs="Times New Roman"/>
          <w:sz w:val="20"/>
          <w:szCs w:val="20"/>
          <w:lang w:val="kk-KZ"/>
        </w:rPr>
      </w:pPr>
      <w:r>
        <w:rPr>
          <w:rFonts w:ascii="Times New Roman" w:hAnsi="Times New Roman" w:cs="Times New Roman"/>
          <w:sz w:val="20"/>
          <w:szCs w:val="20"/>
          <w:lang w:val="kk-KZ"/>
        </w:rPr>
        <w:t>URL: </w:t>
      </w:r>
      <w:hyperlink r:id="rId7" w:tgtFrame="_blank" w:history="1">
        <w:r>
          <w:rPr>
            <w:rStyle w:val="ad"/>
            <w:rFonts w:ascii="Times New Roman" w:hAnsi="Times New Roman" w:cs="Times New Roman"/>
            <w:sz w:val="20"/>
            <w:szCs w:val="20"/>
            <w:lang w:val="kk-KZ"/>
          </w:rPr>
          <w:t>https://urait.ru/bcode/536865</w:t>
        </w:r>
      </w:hyperlink>
      <w:r>
        <w:rPr>
          <w:rFonts w:ascii="Times New Roman" w:hAnsi="Times New Roman" w:cs="Times New Roman"/>
          <w:sz w:val="20"/>
          <w:szCs w:val="20"/>
          <w:lang w:val="kk-KZ"/>
        </w:rPr>
        <w:t> </w:t>
      </w:r>
    </w:p>
    <w:p w14:paraId="61621548" w14:textId="77777777" w:rsidR="006B0A44" w:rsidRDefault="006B0A44">
      <w:pPr>
        <w:rPr>
          <w:lang w:val="kk-KZ"/>
        </w:rPr>
      </w:pPr>
    </w:p>
    <w:p w14:paraId="02C336AE" w14:textId="77777777" w:rsidR="006B0A44" w:rsidRPr="006B0A44" w:rsidRDefault="006B0A44">
      <w:pPr>
        <w:rPr>
          <w:lang w:val="kk-KZ"/>
        </w:rPr>
      </w:pPr>
    </w:p>
    <w:sectPr w:rsidR="006B0A44" w:rsidRPr="006B0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111080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169373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439741">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8034559">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5176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77"/>
    <w:rsid w:val="001632AF"/>
    <w:rsid w:val="002444CB"/>
    <w:rsid w:val="002B65C1"/>
    <w:rsid w:val="00310446"/>
    <w:rsid w:val="003E6D87"/>
    <w:rsid w:val="006B0A44"/>
    <w:rsid w:val="00937677"/>
    <w:rsid w:val="00A756B3"/>
    <w:rsid w:val="00A77536"/>
    <w:rsid w:val="00EB389F"/>
    <w:rsid w:val="00FD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9983"/>
  <w15:chartTrackingRefBased/>
  <w15:docId w15:val="{1B9C0C34-1D77-4884-A78B-D7533AF3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A44"/>
    <w:pPr>
      <w:spacing w:line="256"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6B0A44"/>
    <w:rPr>
      <w:color w:val="0000FF"/>
      <w:u w:val="single"/>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6B0A44"/>
  </w:style>
  <w:style w:type="paragraph" w:styleId="ae">
    <w:name w:val="Normal (Web)"/>
    <w:basedOn w:val="a"/>
    <w:uiPriority w:val="99"/>
    <w:semiHidden/>
    <w:unhideWhenUsed/>
    <w:rsid w:val="00A77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1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5</cp:revision>
  <dcterms:created xsi:type="dcterms:W3CDTF">2024-05-21T12:28:00Z</dcterms:created>
  <dcterms:modified xsi:type="dcterms:W3CDTF">2024-05-21T13:15:00Z</dcterms:modified>
</cp:coreProperties>
</file>